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Default="005D1C56" w:rsidP="009674CA">
      <w:pPr>
        <w:pStyle w:val="GPSSchAnnexname"/>
        <w:jc w:val="left"/>
        <w:rPr>
          <w:rFonts w:ascii="Arial Bold" w:hAnsi="Arial Bold" w:cs="Arial" w:hint="eastAsia"/>
          <w:caps w:val="0"/>
          <w:sz w:val="36"/>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C12337" w:rsidRPr="00C12337" w:rsidRDefault="00C12337" w:rsidP="00C12337">
      <w:pPr>
        <w:spacing w:after="240" w:line="240" w:lineRule="auto"/>
        <w:ind w:left="720"/>
        <w:jc w:val="both"/>
        <w:rPr>
          <w:rFonts w:ascii="Times New Roman" w:eastAsia="Times New Roman" w:hAnsi="Times New Roman"/>
          <w:color w:val="000000"/>
          <w:sz w:val="27"/>
          <w:szCs w:val="27"/>
          <w:lang w:eastAsia="en-GB"/>
        </w:rPr>
      </w:pPr>
      <w:bookmarkStart w:id="0" w:name="_Toc129098784"/>
      <w:r w:rsidRPr="00C12337">
        <w:rPr>
          <w:rFonts w:ascii="Arial" w:eastAsia="Times New Roman" w:hAnsi="Arial" w:cs="Arial"/>
          <w:color w:val="000000"/>
          <w:sz w:val="24"/>
          <w:szCs w:val="24"/>
          <w:lang w:eastAsia="en-GB"/>
        </w:rPr>
        <w:t>The ability to deliver KPI2 (provision of an interpreter for the legal hearings) is crucial to the smooth running of the legal hearings. In practice, the Inquiry will be able to make a provisional booking well in advance and we will be able to confirm dates several weeks in advance. If the Supplier does not comply with the SLA, we will deduct 5% of the deliverables for each day over the target or agreed deadline where this is the fault of the Supplier.</w:t>
      </w:r>
      <w:bookmarkEnd w:id="0"/>
      <w:r w:rsidRPr="00C12337">
        <w:rPr>
          <w:rFonts w:ascii="Arial" w:eastAsia="Times New Roman" w:hAnsi="Arial" w:cs="Arial"/>
          <w:color w:val="000000"/>
          <w:sz w:val="24"/>
          <w:szCs w:val="24"/>
          <w:lang w:eastAsia="en-GB"/>
        </w:rPr>
        <w:t>   </w:t>
      </w:r>
    </w:p>
    <w:p w:rsidR="00C12337" w:rsidRPr="00C12337" w:rsidRDefault="00C12337" w:rsidP="00C12337">
      <w:pPr>
        <w:spacing w:after="240" w:line="240" w:lineRule="auto"/>
        <w:ind w:left="720"/>
        <w:jc w:val="both"/>
        <w:rPr>
          <w:rFonts w:ascii="Times New Roman" w:eastAsia="Times New Roman" w:hAnsi="Times New Roman"/>
          <w:color w:val="000000"/>
          <w:sz w:val="27"/>
          <w:szCs w:val="27"/>
          <w:lang w:eastAsia="en-GB"/>
        </w:rPr>
      </w:pPr>
      <w:bookmarkStart w:id="1" w:name="_Toc129098785"/>
      <w:r w:rsidRPr="00C12337">
        <w:rPr>
          <w:rFonts w:ascii="Arial" w:eastAsia="Times New Roman" w:hAnsi="Arial" w:cs="Arial"/>
          <w:color w:val="000000"/>
          <w:sz w:val="24"/>
          <w:szCs w:val="24"/>
          <w:lang w:eastAsia="en-GB"/>
        </w:rPr>
        <w:t>The ability to deliver KPIs 3 and 4 (translation from English to Welsh) is very important, especially for any translations about Wales or for use in Wales. If the Supplier does not comply with the SLA, we will deduct 5% of the deliverables for each day over the target or agreed deadline where this is the fault of the Supplier.</w:t>
      </w:r>
      <w:bookmarkEnd w:id="1"/>
      <w:r w:rsidRPr="00C12337">
        <w:rPr>
          <w:rFonts w:ascii="Arial" w:eastAsia="Times New Roman" w:hAnsi="Arial" w:cs="Arial"/>
          <w:color w:val="000000"/>
          <w:sz w:val="24"/>
          <w:szCs w:val="24"/>
          <w:lang w:eastAsia="en-GB"/>
        </w:rPr>
        <w:t>  </w:t>
      </w:r>
    </w:p>
    <w:p w:rsidR="005918EF" w:rsidRPr="00C12337" w:rsidRDefault="00C12337" w:rsidP="00C12337">
      <w:pPr>
        <w:spacing w:after="240" w:line="240" w:lineRule="auto"/>
        <w:ind w:left="720"/>
        <w:jc w:val="both"/>
        <w:rPr>
          <w:rFonts w:ascii="Times New Roman" w:eastAsia="Times New Roman" w:hAnsi="Times New Roman" w:hint="eastAsia"/>
          <w:color w:val="000000"/>
          <w:sz w:val="27"/>
          <w:szCs w:val="27"/>
          <w:lang w:eastAsia="en-GB"/>
        </w:rPr>
      </w:pPr>
      <w:bookmarkStart w:id="2" w:name="_Toc129098786"/>
      <w:r w:rsidRPr="00C12337">
        <w:rPr>
          <w:rFonts w:ascii="Arial" w:eastAsia="Times New Roman" w:hAnsi="Arial" w:cs="Arial"/>
          <w:color w:val="000000"/>
          <w:sz w:val="24"/>
          <w:szCs w:val="24"/>
          <w:lang w:eastAsia="en-GB"/>
        </w:rPr>
        <w:t>Failure to comply with the SLA for the other KPIs will result in the deduction of 5% of the deliverables for each day over the target or agreed deadline where it is the fault of the Supplier.</w:t>
      </w:r>
      <w:bookmarkStart w:id="3" w:name="_GoBack"/>
      <w:bookmarkEnd w:id="2"/>
      <w:bookmarkEnd w:id="3"/>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163"/>
        <w:gridCol w:w="1756"/>
        <w:gridCol w:w="3746"/>
        <w:gridCol w:w="1634"/>
      </w:tblGrid>
      <w:tr w:rsidR="005918EF" w:rsidRPr="002C567A" w:rsidTr="00AA7218">
        <w:tc>
          <w:tcPr>
            <w:tcW w:w="1163" w:type="dxa"/>
            <w:shd w:val="clear" w:color="auto" w:fill="B8CCE4"/>
          </w:tcPr>
          <w:p w:rsidR="005918EF" w:rsidRPr="002C567A" w:rsidRDefault="005918EF" w:rsidP="00AA7218">
            <w:pPr>
              <w:adjustRightInd w:val="0"/>
              <w:spacing w:after="240" w:line="240" w:lineRule="auto"/>
              <w:jc w:val="both"/>
              <w:outlineLvl w:val="1"/>
              <w:rPr>
                <w:rFonts w:ascii="Arial" w:eastAsia="STZhongsong" w:hAnsi="Arial" w:cs="Arial"/>
                <w:color w:val="000000"/>
                <w:sz w:val="24"/>
                <w:szCs w:val="24"/>
                <w:lang w:eastAsia="zh-CN"/>
              </w:rPr>
            </w:pPr>
            <w:bookmarkStart w:id="4" w:name="_Toc129098746"/>
            <w:r w:rsidRPr="002C567A">
              <w:rPr>
                <w:rFonts w:ascii="Arial" w:eastAsia="STZhongsong" w:hAnsi="Arial" w:cs="Arial"/>
                <w:color w:val="000000"/>
                <w:sz w:val="24"/>
                <w:szCs w:val="24"/>
                <w:lang w:eastAsia="zh-CN"/>
              </w:rPr>
              <w:t>KPI/SLA</w:t>
            </w:r>
            <w:bookmarkEnd w:id="4"/>
          </w:p>
        </w:tc>
        <w:tc>
          <w:tcPr>
            <w:tcW w:w="1756" w:type="dxa"/>
            <w:shd w:val="clear" w:color="auto" w:fill="B8CCE4"/>
          </w:tcPr>
          <w:p w:rsidR="005918EF" w:rsidRPr="002C567A" w:rsidRDefault="005918EF" w:rsidP="00AA7218">
            <w:pPr>
              <w:adjustRightInd w:val="0"/>
              <w:spacing w:after="240" w:line="240" w:lineRule="auto"/>
              <w:ind w:left="720" w:hanging="720"/>
              <w:jc w:val="both"/>
              <w:outlineLvl w:val="1"/>
              <w:rPr>
                <w:rFonts w:ascii="Arial" w:eastAsia="STZhongsong" w:hAnsi="Arial" w:cs="Arial"/>
                <w:color w:val="000000"/>
                <w:sz w:val="24"/>
                <w:szCs w:val="24"/>
                <w:lang w:eastAsia="zh-CN"/>
              </w:rPr>
            </w:pPr>
            <w:bookmarkStart w:id="5" w:name="_Toc129098747"/>
            <w:r w:rsidRPr="002C567A">
              <w:rPr>
                <w:rFonts w:ascii="Arial" w:eastAsia="STZhongsong" w:hAnsi="Arial" w:cs="Arial"/>
                <w:color w:val="000000"/>
                <w:sz w:val="24"/>
                <w:szCs w:val="24"/>
                <w:lang w:eastAsia="zh-CN"/>
              </w:rPr>
              <w:t>Service Area</w:t>
            </w:r>
            <w:bookmarkEnd w:id="5"/>
          </w:p>
        </w:tc>
        <w:tc>
          <w:tcPr>
            <w:tcW w:w="3746" w:type="dxa"/>
            <w:shd w:val="clear" w:color="auto" w:fill="B8CCE4"/>
          </w:tcPr>
          <w:p w:rsidR="005918EF" w:rsidRPr="002C567A" w:rsidRDefault="005918EF" w:rsidP="00AA7218">
            <w:pPr>
              <w:adjustRightInd w:val="0"/>
              <w:spacing w:after="240" w:line="240" w:lineRule="auto"/>
              <w:ind w:left="720" w:hanging="720"/>
              <w:jc w:val="both"/>
              <w:outlineLvl w:val="1"/>
              <w:rPr>
                <w:rFonts w:ascii="Arial" w:eastAsia="STZhongsong" w:hAnsi="Arial" w:cs="Arial"/>
                <w:color w:val="000000"/>
                <w:sz w:val="24"/>
                <w:szCs w:val="24"/>
                <w:lang w:eastAsia="zh-CN"/>
              </w:rPr>
            </w:pPr>
            <w:bookmarkStart w:id="6" w:name="_Toc129098748"/>
            <w:r w:rsidRPr="002C567A">
              <w:rPr>
                <w:rFonts w:ascii="Arial" w:eastAsia="STZhongsong" w:hAnsi="Arial" w:cs="Arial"/>
                <w:color w:val="000000"/>
                <w:sz w:val="24"/>
                <w:szCs w:val="24"/>
                <w:lang w:eastAsia="zh-CN"/>
              </w:rPr>
              <w:t>KPI/SLA description</w:t>
            </w:r>
            <w:bookmarkEnd w:id="6"/>
          </w:p>
        </w:tc>
        <w:tc>
          <w:tcPr>
            <w:tcW w:w="1634" w:type="dxa"/>
            <w:shd w:val="clear" w:color="auto" w:fill="B8CCE4"/>
          </w:tcPr>
          <w:p w:rsidR="005918EF" w:rsidRPr="002C567A" w:rsidRDefault="005918EF" w:rsidP="00AA7218">
            <w:pPr>
              <w:adjustRightInd w:val="0"/>
              <w:spacing w:after="240" w:line="240" w:lineRule="auto"/>
              <w:ind w:left="720" w:hanging="720"/>
              <w:jc w:val="both"/>
              <w:outlineLvl w:val="1"/>
              <w:rPr>
                <w:rFonts w:ascii="Arial" w:eastAsia="STZhongsong" w:hAnsi="Arial" w:cs="Arial"/>
                <w:color w:val="000000"/>
                <w:sz w:val="24"/>
                <w:szCs w:val="24"/>
                <w:lang w:eastAsia="zh-CN"/>
              </w:rPr>
            </w:pPr>
            <w:bookmarkStart w:id="7" w:name="_Toc129098749"/>
            <w:r w:rsidRPr="002C567A">
              <w:rPr>
                <w:rFonts w:ascii="Arial" w:eastAsia="STZhongsong" w:hAnsi="Arial" w:cs="Arial"/>
                <w:color w:val="000000"/>
                <w:sz w:val="24"/>
                <w:szCs w:val="24"/>
                <w:lang w:eastAsia="zh-CN"/>
              </w:rPr>
              <w:t>Target</w:t>
            </w:r>
            <w:bookmarkEnd w:id="7"/>
          </w:p>
        </w:tc>
      </w:tr>
      <w:tr w:rsidR="005918EF" w:rsidRPr="002C567A" w:rsidTr="00AA7218">
        <w:tc>
          <w:tcPr>
            <w:tcW w:w="1163" w:type="dxa"/>
          </w:tcPr>
          <w:p w:rsidR="005918EF" w:rsidRPr="002C567A" w:rsidRDefault="005918EF" w:rsidP="00AA7218">
            <w:pPr>
              <w:adjustRightInd w:val="0"/>
              <w:spacing w:after="240" w:line="240" w:lineRule="auto"/>
              <w:jc w:val="center"/>
              <w:outlineLvl w:val="1"/>
              <w:rPr>
                <w:rFonts w:ascii="Arial" w:eastAsia="STZhongsong" w:hAnsi="Arial" w:cs="Arial"/>
                <w:b/>
                <w:sz w:val="24"/>
                <w:szCs w:val="24"/>
                <w:lang w:eastAsia="zh-CN"/>
              </w:rPr>
            </w:pPr>
            <w:bookmarkStart w:id="8" w:name="_Toc129098750"/>
            <w:r w:rsidRPr="002C567A">
              <w:rPr>
                <w:rFonts w:ascii="Arial" w:eastAsia="STZhongsong" w:hAnsi="Arial" w:cs="Arial"/>
                <w:color w:val="000000"/>
                <w:sz w:val="24"/>
                <w:szCs w:val="24"/>
                <w:lang w:eastAsia="zh-CN"/>
              </w:rPr>
              <w:t>1</w:t>
            </w:r>
            <w:bookmarkEnd w:id="8"/>
          </w:p>
        </w:tc>
        <w:tc>
          <w:tcPr>
            <w:tcW w:w="1756" w:type="dxa"/>
          </w:tcPr>
          <w:p w:rsidR="005918EF" w:rsidRPr="002C567A" w:rsidRDefault="005918EF" w:rsidP="00AA7218">
            <w:pPr>
              <w:adjustRightInd w:val="0"/>
              <w:spacing w:after="240" w:line="240" w:lineRule="auto"/>
              <w:outlineLvl w:val="1"/>
              <w:rPr>
                <w:rFonts w:ascii="Arial" w:eastAsia="STZhongsong" w:hAnsi="Arial" w:cs="Arial"/>
                <w:b/>
                <w:sz w:val="24"/>
                <w:szCs w:val="24"/>
                <w:lang w:eastAsia="zh-CN"/>
              </w:rPr>
            </w:pPr>
            <w:bookmarkStart w:id="9" w:name="_Toc129098751"/>
            <w:r w:rsidRPr="002C567A">
              <w:rPr>
                <w:rFonts w:ascii="Arial" w:eastAsia="STZhongsong" w:hAnsi="Arial" w:cs="Arial"/>
                <w:color w:val="000000"/>
                <w:sz w:val="24"/>
                <w:szCs w:val="24"/>
                <w:lang w:eastAsia="zh-CN"/>
              </w:rPr>
              <w:t>Customer service</w:t>
            </w:r>
            <w:bookmarkEnd w:id="9"/>
          </w:p>
        </w:tc>
        <w:tc>
          <w:tcPr>
            <w:tcW w:w="3746" w:type="dxa"/>
          </w:tcPr>
          <w:p w:rsidR="005918EF" w:rsidRPr="002C567A" w:rsidRDefault="005918EF" w:rsidP="00AA7218">
            <w:pPr>
              <w:adjustRightInd w:val="0"/>
              <w:spacing w:after="240" w:line="240" w:lineRule="auto"/>
              <w:outlineLvl w:val="1"/>
              <w:rPr>
                <w:rFonts w:ascii="Arial" w:eastAsia="STZhongsong" w:hAnsi="Arial" w:cs="Arial"/>
                <w:b/>
                <w:sz w:val="24"/>
                <w:szCs w:val="24"/>
                <w:lang w:eastAsia="zh-CN"/>
              </w:rPr>
            </w:pPr>
            <w:bookmarkStart w:id="10" w:name="_Toc129098752"/>
            <w:r w:rsidRPr="002C567A">
              <w:rPr>
                <w:rFonts w:ascii="Arial" w:eastAsia="STZhongsong" w:hAnsi="Arial" w:cs="Arial"/>
                <w:color w:val="000000"/>
                <w:sz w:val="24"/>
                <w:szCs w:val="24"/>
                <w:lang w:eastAsia="zh-CN"/>
              </w:rPr>
              <w:t>Acknowledging emails/calls within 24 hours of receipt</w:t>
            </w:r>
            <w:bookmarkEnd w:id="10"/>
          </w:p>
        </w:tc>
        <w:tc>
          <w:tcPr>
            <w:tcW w:w="1634" w:type="dxa"/>
          </w:tcPr>
          <w:p w:rsidR="005918EF" w:rsidRPr="002C567A" w:rsidRDefault="005918EF" w:rsidP="00AA7218">
            <w:pPr>
              <w:adjustRightInd w:val="0"/>
              <w:spacing w:after="240" w:line="240" w:lineRule="auto"/>
              <w:outlineLvl w:val="1"/>
              <w:rPr>
                <w:rFonts w:ascii="Arial" w:eastAsia="STZhongsong" w:hAnsi="Arial" w:cs="Arial"/>
                <w:b/>
                <w:sz w:val="24"/>
                <w:szCs w:val="24"/>
                <w:lang w:eastAsia="zh-CN"/>
              </w:rPr>
            </w:pPr>
            <w:bookmarkStart w:id="11" w:name="_Toc129098753"/>
            <w:r w:rsidRPr="002C567A">
              <w:rPr>
                <w:rFonts w:ascii="Arial" w:eastAsia="STZhongsong" w:hAnsi="Arial" w:cs="Arial"/>
                <w:color w:val="000000"/>
                <w:sz w:val="24"/>
                <w:szCs w:val="24"/>
                <w:lang w:eastAsia="zh-CN"/>
              </w:rPr>
              <w:t>98% unless specific reason e.g. emergency</w:t>
            </w:r>
            <w:bookmarkEnd w:id="11"/>
          </w:p>
        </w:tc>
      </w:tr>
      <w:tr w:rsidR="005918EF" w:rsidRPr="002C567A" w:rsidTr="00AA7218">
        <w:tc>
          <w:tcPr>
            <w:tcW w:w="1163" w:type="dxa"/>
          </w:tcPr>
          <w:p w:rsidR="005918EF" w:rsidRPr="002C567A" w:rsidRDefault="005918EF" w:rsidP="00AA7218">
            <w:pPr>
              <w:adjustRightInd w:val="0"/>
              <w:spacing w:after="240" w:line="240" w:lineRule="auto"/>
              <w:jc w:val="center"/>
              <w:outlineLvl w:val="1"/>
              <w:rPr>
                <w:rFonts w:ascii="Arial" w:eastAsia="STZhongsong" w:hAnsi="Arial" w:cs="Arial"/>
                <w:b/>
                <w:sz w:val="24"/>
                <w:szCs w:val="24"/>
                <w:lang w:eastAsia="zh-CN"/>
              </w:rPr>
            </w:pPr>
            <w:bookmarkStart w:id="12" w:name="_Toc129098754"/>
            <w:r w:rsidRPr="002C567A">
              <w:rPr>
                <w:rFonts w:ascii="Arial" w:eastAsia="STZhongsong" w:hAnsi="Arial" w:cs="Arial"/>
                <w:color w:val="000000"/>
                <w:sz w:val="24"/>
                <w:szCs w:val="24"/>
                <w:lang w:eastAsia="zh-CN"/>
              </w:rPr>
              <w:t>2</w:t>
            </w:r>
            <w:bookmarkEnd w:id="12"/>
          </w:p>
        </w:tc>
        <w:tc>
          <w:tcPr>
            <w:tcW w:w="1756" w:type="dxa"/>
          </w:tcPr>
          <w:p w:rsidR="005918EF" w:rsidRPr="002C567A" w:rsidRDefault="005918EF" w:rsidP="00AA7218">
            <w:pPr>
              <w:adjustRightInd w:val="0"/>
              <w:spacing w:after="240" w:line="240" w:lineRule="auto"/>
              <w:outlineLvl w:val="1"/>
              <w:rPr>
                <w:rFonts w:ascii="Arial" w:eastAsia="STZhongsong" w:hAnsi="Arial" w:cs="Arial"/>
                <w:b/>
                <w:sz w:val="24"/>
                <w:szCs w:val="24"/>
                <w:lang w:eastAsia="zh-CN"/>
              </w:rPr>
            </w:pPr>
            <w:bookmarkStart w:id="13" w:name="_Toc129098755"/>
            <w:r w:rsidRPr="002C567A">
              <w:rPr>
                <w:rFonts w:ascii="Arial" w:eastAsia="STZhongsong" w:hAnsi="Arial" w:cs="Arial"/>
                <w:color w:val="000000"/>
                <w:sz w:val="24"/>
                <w:szCs w:val="24"/>
                <w:lang w:eastAsia="zh-CN"/>
              </w:rPr>
              <w:t>Interpreter</w:t>
            </w:r>
            <w:bookmarkEnd w:id="13"/>
          </w:p>
        </w:tc>
        <w:tc>
          <w:tcPr>
            <w:tcW w:w="3746" w:type="dxa"/>
          </w:tcPr>
          <w:p w:rsidR="005918EF" w:rsidRPr="002C567A" w:rsidRDefault="005918EF" w:rsidP="00AA7218">
            <w:pPr>
              <w:adjustRightInd w:val="0"/>
              <w:spacing w:after="240" w:line="240" w:lineRule="auto"/>
              <w:outlineLvl w:val="1"/>
              <w:rPr>
                <w:rFonts w:ascii="Arial" w:eastAsia="STZhongsong" w:hAnsi="Arial" w:cs="Arial"/>
                <w:b/>
                <w:sz w:val="24"/>
                <w:szCs w:val="24"/>
                <w:lang w:eastAsia="zh-CN"/>
              </w:rPr>
            </w:pPr>
            <w:bookmarkStart w:id="14" w:name="_Toc129098756"/>
            <w:r w:rsidRPr="002C567A">
              <w:rPr>
                <w:rFonts w:ascii="Arial" w:eastAsia="STZhongsong" w:hAnsi="Arial" w:cs="Arial"/>
                <w:color w:val="000000"/>
                <w:sz w:val="24"/>
                <w:szCs w:val="24"/>
                <w:lang w:eastAsia="zh-CN"/>
              </w:rPr>
              <w:t>Provision of a named and appropriately qualified interpreter for legal hearings within 5 working days of booking</w:t>
            </w:r>
            <w:bookmarkEnd w:id="14"/>
          </w:p>
        </w:tc>
        <w:tc>
          <w:tcPr>
            <w:tcW w:w="1634" w:type="dxa"/>
          </w:tcPr>
          <w:p w:rsidR="005918EF" w:rsidRPr="002C567A" w:rsidRDefault="005918EF" w:rsidP="00AA7218">
            <w:pPr>
              <w:adjustRightInd w:val="0"/>
              <w:spacing w:after="240" w:line="240" w:lineRule="auto"/>
              <w:outlineLvl w:val="1"/>
              <w:rPr>
                <w:rFonts w:ascii="Arial" w:eastAsia="STZhongsong" w:hAnsi="Arial" w:cs="Arial"/>
                <w:b/>
                <w:sz w:val="24"/>
                <w:szCs w:val="24"/>
                <w:lang w:eastAsia="zh-CN"/>
              </w:rPr>
            </w:pPr>
            <w:bookmarkStart w:id="15" w:name="_Toc129098757"/>
            <w:r w:rsidRPr="002C567A">
              <w:rPr>
                <w:rFonts w:ascii="Arial" w:eastAsia="STZhongsong" w:hAnsi="Arial" w:cs="Arial"/>
                <w:color w:val="000000"/>
                <w:sz w:val="24"/>
                <w:szCs w:val="24"/>
                <w:lang w:eastAsia="zh-CN"/>
              </w:rPr>
              <w:t>100%</w:t>
            </w:r>
            <w:bookmarkEnd w:id="15"/>
            <w:r w:rsidRPr="002C567A">
              <w:rPr>
                <w:rFonts w:ascii="Arial" w:eastAsia="STZhongsong" w:hAnsi="Arial" w:cs="Arial"/>
                <w:color w:val="000000"/>
                <w:sz w:val="24"/>
                <w:szCs w:val="24"/>
                <w:lang w:eastAsia="zh-CN"/>
              </w:rPr>
              <w:t xml:space="preserve"> </w:t>
            </w:r>
          </w:p>
        </w:tc>
      </w:tr>
      <w:tr w:rsidR="005918EF" w:rsidRPr="002C567A" w:rsidTr="00AA7218">
        <w:tc>
          <w:tcPr>
            <w:tcW w:w="1163" w:type="dxa"/>
          </w:tcPr>
          <w:p w:rsidR="005918EF" w:rsidRPr="002C567A" w:rsidRDefault="005918EF" w:rsidP="00AA7218">
            <w:pPr>
              <w:adjustRightInd w:val="0"/>
              <w:spacing w:after="240" w:line="240" w:lineRule="auto"/>
              <w:jc w:val="center"/>
              <w:outlineLvl w:val="1"/>
              <w:rPr>
                <w:rFonts w:ascii="Arial" w:eastAsia="STZhongsong" w:hAnsi="Arial" w:cs="Arial"/>
                <w:b/>
                <w:sz w:val="24"/>
                <w:szCs w:val="24"/>
                <w:lang w:eastAsia="zh-CN"/>
              </w:rPr>
            </w:pPr>
            <w:bookmarkStart w:id="16" w:name="_Toc129098758"/>
            <w:r w:rsidRPr="002C567A">
              <w:rPr>
                <w:rFonts w:ascii="Arial" w:eastAsia="STZhongsong" w:hAnsi="Arial" w:cs="Arial"/>
                <w:color w:val="000000"/>
                <w:sz w:val="24"/>
                <w:szCs w:val="24"/>
                <w:lang w:eastAsia="zh-CN"/>
              </w:rPr>
              <w:t>3</w:t>
            </w:r>
            <w:bookmarkEnd w:id="16"/>
          </w:p>
        </w:tc>
        <w:tc>
          <w:tcPr>
            <w:tcW w:w="175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17" w:name="_Toc129098759"/>
            <w:r w:rsidRPr="002C567A">
              <w:rPr>
                <w:rFonts w:ascii="Arial" w:eastAsia="STZhongsong" w:hAnsi="Arial" w:cs="Arial"/>
                <w:color w:val="000000"/>
                <w:sz w:val="24"/>
                <w:szCs w:val="24"/>
                <w:lang w:eastAsia="zh-CN"/>
              </w:rPr>
              <w:t>Translation</w:t>
            </w:r>
            <w:bookmarkEnd w:id="17"/>
          </w:p>
        </w:tc>
        <w:tc>
          <w:tcPr>
            <w:tcW w:w="374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18" w:name="_Toc129098760"/>
            <w:r w:rsidRPr="002C567A">
              <w:rPr>
                <w:rFonts w:ascii="Arial" w:eastAsia="STZhongsong" w:hAnsi="Arial" w:cs="Arial"/>
                <w:color w:val="000000"/>
                <w:sz w:val="24"/>
                <w:szCs w:val="24"/>
                <w:lang w:eastAsia="zh-CN"/>
              </w:rPr>
              <w:t>Translation of text from English into Welsh (up to 500 words)</w:t>
            </w:r>
            <w:bookmarkEnd w:id="18"/>
          </w:p>
        </w:tc>
        <w:tc>
          <w:tcPr>
            <w:tcW w:w="1634"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19" w:name="_Toc129098761"/>
            <w:r w:rsidRPr="002C567A">
              <w:rPr>
                <w:rFonts w:ascii="Arial" w:eastAsia="STZhongsong" w:hAnsi="Arial" w:cs="Arial"/>
                <w:color w:val="000000"/>
                <w:sz w:val="24"/>
                <w:szCs w:val="24"/>
                <w:lang w:eastAsia="zh-CN"/>
              </w:rPr>
              <w:t>95% within 2 working days</w:t>
            </w:r>
            <w:bookmarkEnd w:id="19"/>
          </w:p>
        </w:tc>
      </w:tr>
      <w:tr w:rsidR="005918EF" w:rsidRPr="002C567A" w:rsidTr="00AA7218">
        <w:tc>
          <w:tcPr>
            <w:tcW w:w="1163" w:type="dxa"/>
          </w:tcPr>
          <w:p w:rsidR="005918EF" w:rsidRPr="002C567A" w:rsidRDefault="005918EF" w:rsidP="00AA7218">
            <w:pPr>
              <w:adjustRightInd w:val="0"/>
              <w:spacing w:after="240" w:line="240" w:lineRule="auto"/>
              <w:jc w:val="center"/>
              <w:outlineLvl w:val="1"/>
              <w:rPr>
                <w:rFonts w:ascii="Arial" w:eastAsia="STZhongsong" w:hAnsi="Arial" w:cs="Arial"/>
                <w:b/>
                <w:sz w:val="24"/>
                <w:szCs w:val="24"/>
                <w:lang w:eastAsia="zh-CN"/>
              </w:rPr>
            </w:pPr>
            <w:bookmarkStart w:id="20" w:name="_Toc129098762"/>
            <w:r w:rsidRPr="002C567A">
              <w:rPr>
                <w:rFonts w:ascii="Arial" w:eastAsia="STZhongsong" w:hAnsi="Arial" w:cs="Arial"/>
                <w:color w:val="000000"/>
                <w:sz w:val="24"/>
                <w:szCs w:val="24"/>
                <w:lang w:eastAsia="zh-CN"/>
              </w:rPr>
              <w:t>4</w:t>
            </w:r>
            <w:bookmarkEnd w:id="20"/>
          </w:p>
        </w:tc>
        <w:tc>
          <w:tcPr>
            <w:tcW w:w="1756" w:type="dxa"/>
          </w:tcPr>
          <w:p w:rsidR="005918EF" w:rsidRPr="002C567A" w:rsidRDefault="005918EF" w:rsidP="00AA7218">
            <w:pPr>
              <w:adjustRightInd w:val="0"/>
              <w:spacing w:after="240" w:line="240" w:lineRule="auto"/>
              <w:ind w:left="720" w:hanging="720"/>
              <w:jc w:val="both"/>
              <w:outlineLvl w:val="1"/>
              <w:rPr>
                <w:rFonts w:ascii="Arial" w:eastAsia="STZhongsong" w:hAnsi="Arial" w:cs="Arial"/>
                <w:b/>
                <w:sz w:val="24"/>
                <w:szCs w:val="24"/>
                <w:lang w:eastAsia="zh-CN"/>
              </w:rPr>
            </w:pPr>
            <w:bookmarkStart w:id="21" w:name="_Toc129098763"/>
            <w:r w:rsidRPr="002C567A">
              <w:rPr>
                <w:rFonts w:ascii="Arial" w:eastAsia="STZhongsong" w:hAnsi="Arial" w:cs="Arial"/>
                <w:color w:val="000000"/>
                <w:sz w:val="24"/>
                <w:szCs w:val="24"/>
                <w:lang w:eastAsia="zh-CN"/>
              </w:rPr>
              <w:t>Translation</w:t>
            </w:r>
            <w:bookmarkEnd w:id="21"/>
          </w:p>
        </w:tc>
        <w:tc>
          <w:tcPr>
            <w:tcW w:w="374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22" w:name="_Toc129098764"/>
            <w:r w:rsidRPr="002C567A">
              <w:rPr>
                <w:rFonts w:ascii="Arial" w:eastAsia="STZhongsong" w:hAnsi="Arial" w:cs="Arial"/>
                <w:color w:val="000000"/>
                <w:sz w:val="24"/>
                <w:szCs w:val="24"/>
                <w:lang w:eastAsia="zh-CN"/>
              </w:rPr>
              <w:t>Translation of text from English into Welsh (500-5,000 words)</w:t>
            </w:r>
            <w:bookmarkEnd w:id="22"/>
          </w:p>
        </w:tc>
        <w:tc>
          <w:tcPr>
            <w:tcW w:w="1634"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23" w:name="_Toc129098765"/>
            <w:r w:rsidRPr="002C567A">
              <w:rPr>
                <w:rFonts w:ascii="Arial" w:eastAsia="STZhongsong" w:hAnsi="Arial" w:cs="Arial"/>
                <w:color w:val="000000"/>
                <w:sz w:val="24"/>
                <w:szCs w:val="24"/>
                <w:lang w:eastAsia="zh-CN"/>
              </w:rPr>
              <w:t>90% within 5 working days</w:t>
            </w:r>
            <w:bookmarkEnd w:id="23"/>
          </w:p>
        </w:tc>
      </w:tr>
      <w:tr w:rsidR="005918EF" w:rsidRPr="002C567A" w:rsidTr="00AA7218">
        <w:tc>
          <w:tcPr>
            <w:tcW w:w="1163" w:type="dxa"/>
          </w:tcPr>
          <w:p w:rsidR="005918EF" w:rsidRPr="002C567A" w:rsidRDefault="005918EF" w:rsidP="00AA7218">
            <w:pPr>
              <w:adjustRightInd w:val="0"/>
              <w:spacing w:after="240" w:line="240" w:lineRule="auto"/>
              <w:ind w:left="720" w:hanging="720"/>
              <w:jc w:val="center"/>
              <w:outlineLvl w:val="1"/>
              <w:rPr>
                <w:rFonts w:ascii="Arial" w:eastAsia="STZhongsong" w:hAnsi="Arial" w:cs="Arial"/>
                <w:b/>
                <w:sz w:val="24"/>
                <w:szCs w:val="24"/>
                <w:lang w:eastAsia="zh-CN"/>
              </w:rPr>
            </w:pPr>
            <w:bookmarkStart w:id="24" w:name="_Toc129098766"/>
            <w:r w:rsidRPr="002C567A">
              <w:rPr>
                <w:rFonts w:ascii="Arial" w:eastAsia="STZhongsong" w:hAnsi="Arial" w:cs="Arial"/>
                <w:color w:val="000000"/>
                <w:sz w:val="24"/>
                <w:szCs w:val="24"/>
                <w:lang w:eastAsia="zh-CN"/>
              </w:rPr>
              <w:t>5</w:t>
            </w:r>
            <w:bookmarkEnd w:id="24"/>
          </w:p>
        </w:tc>
        <w:tc>
          <w:tcPr>
            <w:tcW w:w="1756" w:type="dxa"/>
          </w:tcPr>
          <w:p w:rsidR="005918EF" w:rsidRPr="002C567A" w:rsidRDefault="005918EF" w:rsidP="00AA7218">
            <w:pPr>
              <w:adjustRightInd w:val="0"/>
              <w:spacing w:after="240" w:line="240" w:lineRule="auto"/>
              <w:ind w:left="720" w:hanging="720"/>
              <w:jc w:val="both"/>
              <w:outlineLvl w:val="1"/>
              <w:rPr>
                <w:rFonts w:ascii="Arial" w:eastAsia="STZhongsong" w:hAnsi="Arial" w:cs="Arial"/>
                <w:b/>
                <w:sz w:val="24"/>
                <w:szCs w:val="24"/>
                <w:lang w:eastAsia="zh-CN"/>
              </w:rPr>
            </w:pPr>
            <w:bookmarkStart w:id="25" w:name="_Toc129098767"/>
            <w:r w:rsidRPr="002C567A">
              <w:rPr>
                <w:rFonts w:ascii="Arial" w:eastAsia="STZhongsong" w:hAnsi="Arial" w:cs="Arial"/>
                <w:color w:val="000000"/>
                <w:sz w:val="24"/>
                <w:szCs w:val="24"/>
                <w:lang w:eastAsia="zh-CN"/>
              </w:rPr>
              <w:t>Translation</w:t>
            </w:r>
            <w:bookmarkEnd w:id="25"/>
          </w:p>
        </w:tc>
        <w:tc>
          <w:tcPr>
            <w:tcW w:w="374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26" w:name="_Toc129098768"/>
            <w:r w:rsidRPr="002C567A">
              <w:rPr>
                <w:rFonts w:ascii="Arial" w:eastAsia="STZhongsong" w:hAnsi="Arial" w:cs="Arial"/>
                <w:color w:val="000000"/>
                <w:sz w:val="24"/>
                <w:szCs w:val="24"/>
                <w:lang w:eastAsia="zh-CN"/>
              </w:rPr>
              <w:t>Translation of text from English into other languages widely spoken in the UK (up to 500 words)</w:t>
            </w:r>
            <w:bookmarkEnd w:id="26"/>
            <w:r w:rsidRPr="002C567A">
              <w:rPr>
                <w:rFonts w:ascii="Arial" w:eastAsia="STZhongsong" w:hAnsi="Arial" w:cs="Arial"/>
                <w:color w:val="000000"/>
                <w:sz w:val="24"/>
                <w:szCs w:val="24"/>
                <w:lang w:eastAsia="zh-CN"/>
              </w:rPr>
              <w:t xml:space="preserve"> </w:t>
            </w:r>
          </w:p>
        </w:tc>
        <w:tc>
          <w:tcPr>
            <w:tcW w:w="1634"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27" w:name="_Toc129098769"/>
            <w:r w:rsidRPr="002C567A">
              <w:rPr>
                <w:rFonts w:ascii="Arial" w:eastAsia="STZhongsong" w:hAnsi="Arial" w:cs="Arial"/>
                <w:color w:val="000000"/>
                <w:sz w:val="24"/>
                <w:szCs w:val="24"/>
                <w:lang w:eastAsia="zh-CN"/>
              </w:rPr>
              <w:t>90% within 2 working days</w:t>
            </w:r>
            <w:bookmarkEnd w:id="27"/>
          </w:p>
        </w:tc>
      </w:tr>
      <w:tr w:rsidR="005918EF" w:rsidRPr="002C567A" w:rsidTr="00AA7218">
        <w:tc>
          <w:tcPr>
            <w:tcW w:w="1163" w:type="dxa"/>
          </w:tcPr>
          <w:p w:rsidR="005918EF" w:rsidRPr="002C567A" w:rsidRDefault="005918EF" w:rsidP="00AA7218">
            <w:pPr>
              <w:adjustRightInd w:val="0"/>
              <w:spacing w:after="240" w:line="240" w:lineRule="auto"/>
              <w:jc w:val="center"/>
              <w:outlineLvl w:val="1"/>
              <w:rPr>
                <w:rFonts w:ascii="Arial" w:eastAsia="STZhongsong" w:hAnsi="Arial" w:cs="Arial"/>
                <w:b/>
                <w:sz w:val="24"/>
                <w:szCs w:val="24"/>
                <w:lang w:eastAsia="zh-CN"/>
              </w:rPr>
            </w:pPr>
            <w:bookmarkStart w:id="28" w:name="_Toc129098770"/>
            <w:r w:rsidRPr="002C567A">
              <w:rPr>
                <w:rFonts w:ascii="Arial" w:eastAsia="STZhongsong" w:hAnsi="Arial" w:cs="Arial"/>
                <w:color w:val="000000"/>
                <w:sz w:val="24"/>
                <w:szCs w:val="24"/>
                <w:lang w:eastAsia="zh-CN"/>
              </w:rPr>
              <w:t>6</w:t>
            </w:r>
            <w:bookmarkEnd w:id="28"/>
          </w:p>
        </w:tc>
        <w:tc>
          <w:tcPr>
            <w:tcW w:w="1756" w:type="dxa"/>
          </w:tcPr>
          <w:p w:rsidR="005918EF" w:rsidRPr="002C567A" w:rsidRDefault="005918EF" w:rsidP="00AA7218">
            <w:pPr>
              <w:adjustRightInd w:val="0"/>
              <w:spacing w:after="240" w:line="240" w:lineRule="auto"/>
              <w:ind w:left="720" w:hanging="720"/>
              <w:jc w:val="both"/>
              <w:outlineLvl w:val="1"/>
              <w:rPr>
                <w:rFonts w:ascii="Arial" w:eastAsia="STZhongsong" w:hAnsi="Arial" w:cs="Arial"/>
                <w:b/>
                <w:sz w:val="24"/>
                <w:szCs w:val="24"/>
                <w:lang w:eastAsia="zh-CN"/>
              </w:rPr>
            </w:pPr>
            <w:bookmarkStart w:id="29" w:name="_Toc129098771"/>
            <w:r w:rsidRPr="002C567A">
              <w:rPr>
                <w:rFonts w:ascii="Arial" w:eastAsia="STZhongsong" w:hAnsi="Arial" w:cs="Arial"/>
                <w:color w:val="000000"/>
                <w:sz w:val="24"/>
                <w:szCs w:val="24"/>
                <w:lang w:eastAsia="zh-CN"/>
              </w:rPr>
              <w:t>Translation</w:t>
            </w:r>
            <w:bookmarkEnd w:id="29"/>
          </w:p>
        </w:tc>
        <w:tc>
          <w:tcPr>
            <w:tcW w:w="374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0" w:name="_Toc129098772"/>
            <w:r w:rsidRPr="002C567A">
              <w:rPr>
                <w:rFonts w:ascii="Arial" w:eastAsia="STZhongsong" w:hAnsi="Arial" w:cs="Arial"/>
                <w:color w:val="000000"/>
                <w:sz w:val="24"/>
                <w:szCs w:val="24"/>
                <w:lang w:eastAsia="zh-CN"/>
              </w:rPr>
              <w:t>Translation of text from English into other languages widely spoken in the UK (500-5,000 words)</w:t>
            </w:r>
            <w:bookmarkEnd w:id="30"/>
          </w:p>
        </w:tc>
        <w:tc>
          <w:tcPr>
            <w:tcW w:w="1634"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1" w:name="_Toc129098773"/>
            <w:r w:rsidRPr="002C567A">
              <w:rPr>
                <w:rFonts w:ascii="Arial" w:eastAsia="STZhongsong" w:hAnsi="Arial" w:cs="Arial"/>
                <w:color w:val="000000"/>
                <w:sz w:val="24"/>
                <w:szCs w:val="24"/>
                <w:lang w:eastAsia="zh-CN"/>
              </w:rPr>
              <w:t>90% within 5 working days</w:t>
            </w:r>
            <w:bookmarkEnd w:id="31"/>
          </w:p>
        </w:tc>
      </w:tr>
      <w:tr w:rsidR="005918EF" w:rsidRPr="002C567A" w:rsidTr="00AA7218">
        <w:tc>
          <w:tcPr>
            <w:tcW w:w="1163" w:type="dxa"/>
          </w:tcPr>
          <w:p w:rsidR="005918EF" w:rsidRPr="002C567A" w:rsidRDefault="005918EF" w:rsidP="00AA7218">
            <w:pPr>
              <w:adjustRightInd w:val="0"/>
              <w:spacing w:after="240" w:line="240" w:lineRule="auto"/>
              <w:jc w:val="center"/>
              <w:outlineLvl w:val="1"/>
              <w:rPr>
                <w:rFonts w:ascii="Arial" w:eastAsia="STZhongsong" w:hAnsi="Arial" w:cs="Arial"/>
                <w:b/>
                <w:sz w:val="24"/>
                <w:szCs w:val="24"/>
                <w:lang w:eastAsia="zh-CN"/>
              </w:rPr>
            </w:pPr>
            <w:bookmarkStart w:id="32" w:name="_Toc129098774"/>
            <w:r w:rsidRPr="002C567A">
              <w:rPr>
                <w:rFonts w:ascii="Arial" w:eastAsia="STZhongsong" w:hAnsi="Arial" w:cs="Arial"/>
                <w:color w:val="000000"/>
                <w:sz w:val="24"/>
                <w:szCs w:val="24"/>
                <w:lang w:eastAsia="zh-CN"/>
              </w:rPr>
              <w:lastRenderedPageBreak/>
              <w:t>7</w:t>
            </w:r>
            <w:bookmarkEnd w:id="32"/>
          </w:p>
        </w:tc>
        <w:tc>
          <w:tcPr>
            <w:tcW w:w="175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3" w:name="_Toc129098775"/>
            <w:r w:rsidRPr="002C567A">
              <w:rPr>
                <w:rFonts w:ascii="Arial" w:eastAsia="STZhongsong" w:hAnsi="Arial" w:cs="Arial"/>
                <w:color w:val="000000"/>
                <w:sz w:val="24"/>
                <w:szCs w:val="24"/>
                <w:lang w:eastAsia="zh-CN"/>
              </w:rPr>
              <w:t>Accessible formats</w:t>
            </w:r>
            <w:bookmarkEnd w:id="33"/>
          </w:p>
        </w:tc>
        <w:tc>
          <w:tcPr>
            <w:tcW w:w="374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4" w:name="_Toc129098776"/>
            <w:r w:rsidRPr="002C567A">
              <w:rPr>
                <w:rFonts w:ascii="Arial" w:eastAsia="STZhongsong" w:hAnsi="Arial" w:cs="Arial"/>
                <w:color w:val="000000"/>
                <w:sz w:val="24"/>
                <w:szCs w:val="24"/>
                <w:lang w:eastAsia="zh-CN"/>
              </w:rPr>
              <w:t>Production of British Sign Language video (approx 5 minutes)</w:t>
            </w:r>
            <w:bookmarkEnd w:id="34"/>
          </w:p>
        </w:tc>
        <w:tc>
          <w:tcPr>
            <w:tcW w:w="1634"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5" w:name="_Toc129098777"/>
            <w:r w:rsidRPr="002C567A">
              <w:rPr>
                <w:rFonts w:ascii="Arial" w:eastAsia="STZhongsong" w:hAnsi="Arial" w:cs="Arial"/>
                <w:color w:val="000000"/>
                <w:sz w:val="24"/>
                <w:szCs w:val="24"/>
                <w:lang w:eastAsia="zh-CN"/>
              </w:rPr>
              <w:t>95% within 10 working days</w:t>
            </w:r>
            <w:bookmarkEnd w:id="35"/>
          </w:p>
        </w:tc>
      </w:tr>
      <w:tr w:rsidR="005918EF" w:rsidRPr="002C567A" w:rsidTr="00AA7218">
        <w:tc>
          <w:tcPr>
            <w:tcW w:w="1163" w:type="dxa"/>
          </w:tcPr>
          <w:p w:rsidR="005918EF" w:rsidRPr="002C567A" w:rsidRDefault="005918EF" w:rsidP="00AA7218">
            <w:pPr>
              <w:adjustRightInd w:val="0"/>
              <w:spacing w:after="240" w:line="240" w:lineRule="auto"/>
              <w:jc w:val="center"/>
              <w:outlineLvl w:val="1"/>
              <w:rPr>
                <w:rFonts w:ascii="Arial" w:eastAsia="STZhongsong" w:hAnsi="Arial" w:cs="Arial"/>
                <w:b/>
                <w:sz w:val="24"/>
                <w:szCs w:val="24"/>
                <w:lang w:eastAsia="zh-CN"/>
              </w:rPr>
            </w:pPr>
            <w:bookmarkStart w:id="36" w:name="_Toc129098778"/>
            <w:r w:rsidRPr="002C567A">
              <w:rPr>
                <w:rFonts w:ascii="Arial" w:eastAsia="STZhongsong" w:hAnsi="Arial" w:cs="Arial"/>
                <w:color w:val="000000"/>
                <w:sz w:val="24"/>
                <w:szCs w:val="24"/>
                <w:lang w:eastAsia="zh-CN"/>
              </w:rPr>
              <w:t>8</w:t>
            </w:r>
            <w:bookmarkEnd w:id="36"/>
          </w:p>
        </w:tc>
        <w:tc>
          <w:tcPr>
            <w:tcW w:w="175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7" w:name="_Toc129098779"/>
            <w:r w:rsidRPr="002C567A">
              <w:rPr>
                <w:rFonts w:ascii="Arial" w:eastAsia="STZhongsong" w:hAnsi="Arial" w:cs="Arial"/>
                <w:color w:val="000000"/>
                <w:sz w:val="24"/>
                <w:szCs w:val="24"/>
                <w:lang w:eastAsia="zh-CN"/>
              </w:rPr>
              <w:t>Accessible formats</w:t>
            </w:r>
            <w:bookmarkEnd w:id="37"/>
          </w:p>
        </w:tc>
        <w:tc>
          <w:tcPr>
            <w:tcW w:w="3746"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8" w:name="_Toc129098780"/>
            <w:r w:rsidRPr="002C567A">
              <w:rPr>
                <w:rFonts w:ascii="Arial" w:eastAsia="STZhongsong" w:hAnsi="Arial" w:cs="Arial"/>
                <w:color w:val="000000"/>
                <w:sz w:val="24"/>
                <w:szCs w:val="24"/>
                <w:lang w:eastAsia="zh-CN"/>
              </w:rPr>
              <w:t>Production of Easy Read documents (approx 20 pages)</w:t>
            </w:r>
            <w:bookmarkEnd w:id="38"/>
          </w:p>
        </w:tc>
        <w:tc>
          <w:tcPr>
            <w:tcW w:w="1634" w:type="dxa"/>
          </w:tcPr>
          <w:p w:rsidR="005918EF" w:rsidRPr="002C567A" w:rsidRDefault="005918EF" w:rsidP="00AA7218">
            <w:pPr>
              <w:adjustRightInd w:val="0"/>
              <w:spacing w:after="240" w:line="240" w:lineRule="auto"/>
              <w:jc w:val="both"/>
              <w:outlineLvl w:val="1"/>
              <w:rPr>
                <w:rFonts w:ascii="Arial" w:eastAsia="STZhongsong" w:hAnsi="Arial" w:cs="Arial"/>
                <w:b/>
                <w:sz w:val="24"/>
                <w:szCs w:val="24"/>
                <w:lang w:eastAsia="zh-CN"/>
              </w:rPr>
            </w:pPr>
            <w:bookmarkStart w:id="39" w:name="_Toc129098781"/>
            <w:r w:rsidRPr="002C567A">
              <w:rPr>
                <w:rFonts w:ascii="Arial" w:eastAsia="STZhongsong" w:hAnsi="Arial" w:cs="Arial"/>
                <w:color w:val="000000"/>
                <w:sz w:val="24"/>
                <w:szCs w:val="24"/>
                <w:lang w:eastAsia="zh-CN"/>
              </w:rPr>
              <w:t>95% within 10 working days</w:t>
            </w:r>
            <w:bookmarkEnd w:id="39"/>
          </w:p>
        </w:tc>
      </w:tr>
    </w:tbl>
    <w:p w:rsidR="005918EF" w:rsidRPr="009674CA" w:rsidRDefault="005918EF" w:rsidP="009674CA">
      <w:pPr>
        <w:pStyle w:val="GPSSchAnnexname"/>
        <w:jc w:val="left"/>
        <w:rPr>
          <w:rFonts w:ascii="Arial Bold" w:hAnsi="Arial Bold" w:cs="Arial" w:hint="eastAsia"/>
          <w:caps w:val="0"/>
          <w:sz w:val="24"/>
          <w:szCs w:val="24"/>
        </w:rPr>
      </w:pPr>
    </w:p>
    <w:p w:rsidR="005D1C56" w:rsidRPr="00091B0C" w:rsidRDefault="005D1C56" w:rsidP="009674CA">
      <w:pPr>
        <w:ind w:left="709"/>
        <w:rPr>
          <w:rFonts w:ascii="Arial" w:hAnsi="Arial" w:cs="Arial"/>
          <w:sz w:val="24"/>
          <w:szCs w:val="24"/>
          <w:highlight w:val="yellow"/>
        </w:rPr>
      </w:pPr>
    </w:p>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F2F37" w:rsidRDefault="00AF2F37" w:rsidP="000E6EDE">
      <w:pPr>
        <w:pStyle w:val="GPSL2NumberedBoldHeading"/>
        <w:numPr>
          <w:ilvl w:val="0"/>
          <w:numId w:val="0"/>
        </w:numPr>
        <w:ind w:left="936"/>
        <w:rPr>
          <w:rFonts w:ascii="Arial" w:hAnsi="Arial"/>
          <w:sz w:val="24"/>
          <w:szCs w:val="24"/>
        </w:rPr>
      </w:pPr>
      <w:bookmarkStart w:id="40" w:name="_Hlt365637504"/>
      <w:bookmarkStart w:id="41" w:name="_Hlt365637641"/>
      <w:bookmarkStart w:id="42" w:name="_Hlt365636904"/>
      <w:bookmarkStart w:id="43" w:name="_Hlt365636907"/>
      <w:bookmarkStart w:id="44" w:name="_Toc349230508"/>
      <w:bookmarkStart w:id="45" w:name="_Toc349230509"/>
      <w:bookmarkStart w:id="46" w:name="_Toc349230615"/>
      <w:bookmarkStart w:id="47" w:name="_Toc349230624"/>
      <w:bookmarkStart w:id="48" w:name="_Toc349230661"/>
      <w:bookmarkStart w:id="49" w:name="_Toc349230715"/>
      <w:bookmarkStart w:id="50" w:name="_Toc349230717"/>
      <w:bookmarkStart w:id="51" w:name="_Toc349231564"/>
      <w:bookmarkStart w:id="52" w:name="_Toc348712421"/>
      <w:bookmarkStart w:id="53" w:name="_Toc348712423"/>
      <w:bookmarkStart w:id="54" w:name="_Toc348712425"/>
      <w:bookmarkStart w:id="55" w:name="_Toc349230720"/>
      <w:bookmarkStart w:id="56" w:name="_Toc349231566"/>
      <w:bookmarkStart w:id="57" w:name="_Toc348712427"/>
      <w:bookmarkStart w:id="58" w:name="_Toc348712429"/>
      <w:bookmarkStart w:id="59" w:name="_Toc349230723"/>
      <w:bookmarkStart w:id="60" w:name="_Toc348712431"/>
      <w:bookmarkStart w:id="61" w:name="_Toc349230725"/>
      <w:bookmarkStart w:id="62" w:name="_Toc349231569"/>
      <w:bookmarkStart w:id="63" w:name="_Toc349230741"/>
      <w:bookmarkStart w:id="64" w:name="_Toc349231585"/>
      <w:bookmarkStart w:id="65" w:name="_Toc349232221"/>
      <w:bookmarkStart w:id="66" w:name="_Toc349230757"/>
      <w:bookmarkStart w:id="67" w:name="_Toc349230765"/>
      <w:bookmarkStart w:id="68" w:name="_Toc349231607"/>
      <w:bookmarkStart w:id="69" w:name="_Toc349232238"/>
      <w:bookmarkStart w:id="70" w:name="_Toc349230785"/>
      <w:bookmarkStart w:id="71" w:name="_Toc349231627"/>
      <w:bookmarkStart w:id="72" w:name="_Toc349230790"/>
      <w:bookmarkStart w:id="73" w:name="_Toc349231632"/>
      <w:bookmarkStart w:id="74" w:name="_Toc349230792"/>
      <w:bookmarkStart w:id="75" w:name="_Toc349230803"/>
      <w:bookmarkStart w:id="76" w:name="_Toc349231642"/>
      <w:bookmarkStart w:id="77" w:name="_Toc349232261"/>
      <w:bookmarkStart w:id="78" w:name="_Toc349230813"/>
      <w:bookmarkStart w:id="79" w:name="_Toc349231652"/>
      <w:bookmarkStart w:id="80" w:name="_Toc349232271"/>
      <w:bookmarkStart w:id="81" w:name="_Toc349230815"/>
      <w:bookmarkStart w:id="82" w:name="_Toc349231654"/>
      <w:bookmarkStart w:id="83" w:name="_Toc349232273"/>
      <w:bookmarkStart w:id="84" w:name="_Toc349230822"/>
      <w:bookmarkStart w:id="85" w:name="_Toc349231661"/>
      <w:bookmarkStart w:id="86" w:name="_Toc349232279"/>
      <w:bookmarkStart w:id="87" w:name="_Toc349230832"/>
      <w:bookmarkStart w:id="88" w:name="_Toc348712442"/>
      <w:bookmarkStart w:id="89" w:name="_Toc349230834"/>
      <w:bookmarkStart w:id="90" w:name="_Toc349231671"/>
      <w:bookmarkStart w:id="91" w:name="_Toc349230841"/>
      <w:bookmarkStart w:id="92" w:name="_Toc349231678"/>
      <w:bookmarkStart w:id="93" w:name="_Toc349232291"/>
      <w:bookmarkStart w:id="94" w:name="_Toc349230869"/>
      <w:bookmarkStart w:id="95" w:name="_Toc348712444"/>
      <w:bookmarkStart w:id="96" w:name="_Toc348712446"/>
      <w:bookmarkStart w:id="97" w:name="_Toc348712448"/>
      <w:bookmarkStart w:id="98" w:name="_Toc349230895"/>
      <w:bookmarkStart w:id="99" w:name="_Toc349231722"/>
      <w:bookmarkStart w:id="100" w:name="_Toc349230912"/>
      <w:bookmarkStart w:id="101" w:name="_Toc349230938"/>
      <w:bookmarkStart w:id="102" w:name="_Toc349231748"/>
      <w:bookmarkStart w:id="103" w:name="_Toc348712500"/>
      <w:bookmarkStart w:id="104" w:name="_Toc349231028"/>
      <w:bookmarkStart w:id="105" w:name="_Toc349231805"/>
      <w:bookmarkStart w:id="106" w:name="_Toc348712594"/>
      <w:bookmarkStart w:id="107" w:name="_Toc349231076"/>
      <w:bookmarkStart w:id="108" w:name="_Toc349231179"/>
      <w:bookmarkStart w:id="109" w:name="_Toc349231185"/>
      <w:bookmarkStart w:id="110" w:name="_Toc348712710"/>
      <w:bookmarkStart w:id="111" w:name="_Toc348712716"/>
      <w:bookmarkStart w:id="112" w:name="_Toc34923120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AF2F37" w:rsidRPr="00AF2F37" w:rsidRDefault="00AF2F37" w:rsidP="00AF2F37">
      <w:pPr>
        <w:rPr>
          <w:lang w:eastAsia="zh-CN"/>
        </w:rPr>
      </w:pPr>
    </w:p>
    <w:p w:rsidR="00A10500" w:rsidRPr="00091B0C" w:rsidRDefault="00AF2F37" w:rsidP="00AF2F37">
      <w:pPr>
        <w:tabs>
          <w:tab w:val="left" w:pos="1250"/>
        </w:tabs>
        <w:rPr>
          <w:rFonts w:ascii="Arial" w:hAnsi="Arial"/>
          <w:sz w:val="24"/>
          <w:szCs w:val="24"/>
        </w:rPr>
      </w:pPr>
      <w:r>
        <w:rPr>
          <w:lang w:eastAsia="zh-CN"/>
        </w:rPr>
        <w:tab/>
      </w:r>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5A03" w:rsidRDefault="00A85A03">
      <w:pPr>
        <w:spacing w:after="0" w:line="240" w:lineRule="auto"/>
      </w:pPr>
      <w:r>
        <w:separator/>
      </w:r>
    </w:p>
  </w:endnote>
  <w:endnote w:type="continuationSeparator" w:id="0">
    <w:p w:rsidR="00A85A03" w:rsidRDefault="00A85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AF2F37">
      <w:rPr>
        <w:rFonts w:ascii="Arial" w:hAnsi="Arial" w:cs="Arial"/>
        <w:sz w:val="20"/>
      </w:rPr>
      <w:t>6141</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AF2F37">
      <w:rPr>
        <w:rFonts w:ascii="Arial" w:hAnsi="Arial" w:cs="Arial"/>
        <w:noProof/>
        <w:sz w:val="20"/>
      </w:rPr>
      <w:t>6</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5A03" w:rsidRDefault="00A85A03">
      <w:pPr>
        <w:spacing w:after="0" w:line="240" w:lineRule="auto"/>
      </w:pPr>
      <w:r>
        <w:separator/>
      </w:r>
    </w:p>
  </w:footnote>
  <w:footnote w:type="continuationSeparator" w:id="0">
    <w:p w:rsidR="00A85A03" w:rsidRDefault="00A85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w:t>
    </w:r>
    <w:r w:rsidR="00AF2F37">
      <w:rPr>
        <w:rFonts w:ascii="Arial" w:hAnsi="Arial" w:cs="Arial"/>
        <w:sz w:val="20"/>
      </w:rPr>
      <w:t>20</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B4B62B72"/>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3A1D24"/>
    <w:rsid w:val="003D59D3"/>
    <w:rsid w:val="003D7FE9"/>
    <w:rsid w:val="00513AA2"/>
    <w:rsid w:val="005918EF"/>
    <w:rsid w:val="005D1C56"/>
    <w:rsid w:val="006851D5"/>
    <w:rsid w:val="006A11C8"/>
    <w:rsid w:val="006D74B7"/>
    <w:rsid w:val="006F25A9"/>
    <w:rsid w:val="009674CA"/>
    <w:rsid w:val="00A10500"/>
    <w:rsid w:val="00A85A03"/>
    <w:rsid w:val="00AF2064"/>
    <w:rsid w:val="00AF2F37"/>
    <w:rsid w:val="00AF691E"/>
    <w:rsid w:val="00B415E4"/>
    <w:rsid w:val="00B82633"/>
    <w:rsid w:val="00BC7C20"/>
    <w:rsid w:val="00C12337"/>
    <w:rsid w:val="00C20902"/>
    <w:rsid w:val="00C42F87"/>
    <w:rsid w:val="00C817B2"/>
    <w:rsid w:val="00CB25C8"/>
    <w:rsid w:val="00CB349E"/>
    <w:rsid w:val="00DA53D7"/>
    <w:rsid w:val="00DC12D5"/>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21EDB5"/>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19950935">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8B301-0C92-4376-9C2B-CA5776980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1516</Words>
  <Characters>8645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5</cp:revision>
  <dcterms:created xsi:type="dcterms:W3CDTF">2019-06-25T22:17:00Z</dcterms:created>
  <dcterms:modified xsi:type="dcterms:W3CDTF">2023-04-26T11:33:00Z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